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141" w:rsidRPr="005A0C01" w:rsidRDefault="00202141" w:rsidP="00202141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5A0C01">
        <w:rPr>
          <w:rFonts w:ascii="Arial" w:hAnsi="Arial" w:cs="Arial"/>
          <w:b/>
          <w:sz w:val="20"/>
          <w:szCs w:val="20"/>
        </w:rPr>
        <w:t>Module 20CM-CT6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 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6-channel </w:t>
      </w:r>
      <w:proofErr w:type="spellStart"/>
      <w:r w:rsidRPr="005A0C01">
        <w:rPr>
          <w:rFonts w:ascii="Arial" w:hAnsi="Arial" w:cs="Arial"/>
          <w:sz w:val="20"/>
          <w:szCs w:val="20"/>
        </w:rPr>
        <w:t>active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operating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monitoring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module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a modular </w:t>
      </w:r>
      <w:proofErr w:type="spellStart"/>
      <w:r w:rsidRPr="005A0C01">
        <w:rPr>
          <w:rFonts w:ascii="Arial" w:hAnsi="Arial" w:cs="Arial"/>
          <w:sz w:val="20"/>
          <w:szCs w:val="20"/>
        </w:rPr>
        <w:t>extension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manufacturer's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20-channel </w:t>
      </w:r>
      <w:proofErr w:type="spellStart"/>
      <w:r w:rsidRPr="005A0C01">
        <w:rPr>
          <w:rFonts w:ascii="Arial" w:hAnsi="Arial" w:cs="Arial"/>
          <w:sz w:val="20"/>
          <w:szCs w:val="20"/>
        </w:rPr>
        <w:t>operating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monitoring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device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for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recording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operating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parameters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5A0C01">
        <w:rPr>
          <w:rFonts w:ascii="Arial" w:hAnsi="Arial" w:cs="Arial"/>
          <w:sz w:val="20"/>
          <w:szCs w:val="20"/>
        </w:rPr>
        <w:t>permanently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installed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transformers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e.g. in 6x 1-phase, 2x 3-phase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circuits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3x 2-phase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systems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etc. Maximum </w:t>
      </w:r>
      <w:proofErr w:type="spellStart"/>
      <w:r w:rsidRPr="005A0C01">
        <w:rPr>
          <w:rFonts w:ascii="Arial" w:hAnsi="Arial" w:cs="Arial"/>
          <w:sz w:val="20"/>
          <w:szCs w:val="20"/>
        </w:rPr>
        <w:t>expansion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5A0C01">
        <w:rPr>
          <w:rFonts w:ascii="Arial" w:hAnsi="Arial" w:cs="Arial"/>
          <w:sz w:val="20"/>
          <w:szCs w:val="20"/>
        </w:rPr>
        <w:t>basic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unit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by 16 </w:t>
      </w:r>
      <w:proofErr w:type="spellStart"/>
      <w:r w:rsidRPr="005A0C01">
        <w:rPr>
          <w:rFonts w:ascii="Arial" w:hAnsi="Arial" w:cs="Arial"/>
          <w:sz w:val="20"/>
          <w:szCs w:val="20"/>
        </w:rPr>
        <w:t>modules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with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6 </w:t>
      </w:r>
      <w:proofErr w:type="spellStart"/>
      <w:r w:rsidRPr="005A0C01">
        <w:rPr>
          <w:rFonts w:ascii="Arial" w:hAnsi="Arial" w:cs="Arial"/>
          <w:sz w:val="20"/>
          <w:szCs w:val="20"/>
        </w:rPr>
        <w:t>channels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each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resulting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A0C01">
        <w:rPr>
          <w:rFonts w:ascii="Arial" w:hAnsi="Arial" w:cs="Arial"/>
          <w:sz w:val="20"/>
          <w:szCs w:val="20"/>
        </w:rPr>
        <w:t>up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96 </w:t>
      </w:r>
      <w:proofErr w:type="spellStart"/>
      <w:r w:rsidRPr="005A0C01">
        <w:rPr>
          <w:rFonts w:ascii="Arial" w:hAnsi="Arial" w:cs="Arial"/>
          <w:sz w:val="20"/>
          <w:szCs w:val="20"/>
        </w:rPr>
        <w:t>channels</w:t>
      </w:r>
      <w:proofErr w:type="spellEnd"/>
      <w:r w:rsidRPr="005A0C01">
        <w:rPr>
          <w:rFonts w:ascii="Arial" w:hAnsi="Arial" w:cs="Arial"/>
          <w:sz w:val="20"/>
          <w:szCs w:val="20"/>
        </w:rPr>
        <w:t>.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Monitoring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sum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differential </w:t>
      </w:r>
      <w:proofErr w:type="spellStart"/>
      <w:r w:rsidRPr="005A0C01">
        <w:rPr>
          <w:rFonts w:ascii="Arial" w:hAnsi="Arial" w:cs="Arial"/>
          <w:sz w:val="20"/>
          <w:szCs w:val="20"/>
        </w:rPr>
        <w:t>currents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(e.g. L1,L2,L3,N) </w:t>
      </w:r>
      <w:proofErr w:type="spellStart"/>
      <w:r w:rsidRPr="005A0C01">
        <w:rPr>
          <w:rFonts w:ascii="Arial" w:hAnsi="Arial" w:cs="Arial"/>
          <w:sz w:val="20"/>
          <w:szCs w:val="20"/>
        </w:rPr>
        <w:t>or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single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differential </w:t>
      </w:r>
      <w:proofErr w:type="spellStart"/>
      <w:r w:rsidRPr="005A0C01">
        <w:rPr>
          <w:rFonts w:ascii="Arial" w:hAnsi="Arial" w:cs="Arial"/>
          <w:sz w:val="20"/>
          <w:szCs w:val="20"/>
        </w:rPr>
        <w:t>currents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(e.g. PE)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TYPE A </w:t>
      </w:r>
      <w:proofErr w:type="spellStart"/>
      <w:r w:rsidRPr="005A0C01">
        <w:rPr>
          <w:rFonts w:ascii="Arial" w:hAnsi="Arial" w:cs="Arial"/>
          <w:sz w:val="20"/>
          <w:szCs w:val="20"/>
        </w:rPr>
        <w:t>according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EN 62020:1998+A1:2005, (VDE 0663):2005 </w:t>
      </w:r>
      <w:proofErr w:type="spellStart"/>
      <w:r w:rsidRPr="005A0C01">
        <w:rPr>
          <w:rFonts w:ascii="Arial" w:hAnsi="Arial" w:cs="Arial"/>
          <w:sz w:val="20"/>
          <w:szCs w:val="20"/>
        </w:rPr>
        <w:t>with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independent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channel-related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2-stage </w:t>
      </w:r>
      <w:proofErr w:type="spellStart"/>
      <w:r w:rsidRPr="005A0C01">
        <w:rPr>
          <w:rFonts w:ascii="Arial" w:hAnsi="Arial" w:cs="Arial"/>
          <w:sz w:val="20"/>
          <w:szCs w:val="20"/>
        </w:rPr>
        <w:t>limit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value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parameterisation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A0C01">
        <w:rPr>
          <w:rFonts w:ascii="Arial" w:hAnsi="Arial" w:cs="Arial"/>
          <w:sz w:val="20"/>
          <w:szCs w:val="20"/>
        </w:rPr>
        <w:t>warning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limit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value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5A0C01">
        <w:rPr>
          <w:rFonts w:ascii="Arial" w:hAnsi="Arial" w:cs="Arial"/>
          <w:sz w:val="20"/>
          <w:szCs w:val="20"/>
        </w:rPr>
        <w:t>with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separately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parameterisable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response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delay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switch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-back </w:t>
      </w:r>
      <w:proofErr w:type="spellStart"/>
      <w:r w:rsidRPr="005A0C01">
        <w:rPr>
          <w:rFonts w:ascii="Arial" w:hAnsi="Arial" w:cs="Arial"/>
          <w:sz w:val="20"/>
          <w:szCs w:val="20"/>
        </w:rPr>
        <w:t>hysteresis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indication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status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limit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value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monitoring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via 6 </w:t>
      </w:r>
      <w:proofErr w:type="spellStart"/>
      <w:r w:rsidRPr="005A0C01">
        <w:rPr>
          <w:rFonts w:ascii="Arial" w:hAnsi="Arial" w:cs="Arial"/>
          <w:sz w:val="20"/>
          <w:szCs w:val="20"/>
        </w:rPr>
        <w:t>two-colour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LEDs </w:t>
      </w: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well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output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indication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associated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diagnostic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variables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device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status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via 2 </w:t>
      </w:r>
      <w:proofErr w:type="spellStart"/>
      <w:r w:rsidRPr="005A0C01">
        <w:rPr>
          <w:rFonts w:ascii="Arial" w:hAnsi="Arial" w:cs="Arial"/>
          <w:sz w:val="20"/>
          <w:szCs w:val="20"/>
        </w:rPr>
        <w:t>two-colour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LEDs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interface</w:t>
      </w:r>
      <w:proofErr w:type="spellEnd"/>
      <w:r w:rsidRPr="005A0C01">
        <w:rPr>
          <w:rFonts w:ascii="Arial" w:hAnsi="Arial" w:cs="Arial"/>
          <w:sz w:val="20"/>
          <w:szCs w:val="20"/>
        </w:rPr>
        <w:t>.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Suitable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for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measuring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5A0C01">
        <w:rPr>
          <w:rFonts w:ascii="Arial" w:hAnsi="Arial" w:cs="Arial"/>
          <w:sz w:val="20"/>
          <w:szCs w:val="20"/>
        </w:rPr>
        <w:t>networks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well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5A0C01">
        <w:rPr>
          <w:rFonts w:ascii="Arial" w:hAnsi="Arial" w:cs="Arial"/>
          <w:sz w:val="20"/>
          <w:szCs w:val="20"/>
        </w:rPr>
        <w:t>networks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for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recording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monitoring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operating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5A0C01">
        <w:rPr>
          <w:rFonts w:ascii="Arial" w:hAnsi="Arial" w:cs="Arial"/>
          <w:sz w:val="20"/>
          <w:szCs w:val="20"/>
        </w:rPr>
        <w:t>currents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frequency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active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apparent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5A0C01">
        <w:rPr>
          <w:rFonts w:ascii="Arial" w:hAnsi="Arial" w:cs="Arial"/>
          <w:sz w:val="20"/>
          <w:szCs w:val="20"/>
        </w:rPr>
        <w:t>reactive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active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energy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5A0C01">
        <w:rPr>
          <w:rFonts w:ascii="Arial" w:hAnsi="Arial" w:cs="Arial"/>
          <w:sz w:val="20"/>
          <w:szCs w:val="20"/>
        </w:rPr>
        <w:t>channel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well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A0C01">
        <w:rPr>
          <w:rFonts w:ascii="Arial" w:hAnsi="Arial" w:cs="Arial"/>
          <w:sz w:val="20"/>
          <w:szCs w:val="20"/>
        </w:rPr>
        <w:t>up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5A0C01">
        <w:rPr>
          <w:rFonts w:ascii="Arial" w:hAnsi="Arial" w:cs="Arial"/>
          <w:sz w:val="20"/>
          <w:szCs w:val="20"/>
        </w:rPr>
        <w:t>freely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definable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summing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channels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A0C01">
        <w:rPr>
          <w:rFonts w:ascii="Arial" w:hAnsi="Arial" w:cs="Arial"/>
          <w:sz w:val="20"/>
          <w:szCs w:val="20"/>
        </w:rPr>
        <w:t>active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power &amp; </w:t>
      </w:r>
      <w:proofErr w:type="spellStart"/>
      <w:r w:rsidRPr="005A0C01">
        <w:rPr>
          <w:rFonts w:ascii="Arial" w:hAnsi="Arial" w:cs="Arial"/>
          <w:sz w:val="20"/>
          <w:szCs w:val="20"/>
        </w:rPr>
        <w:t>active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energy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) in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frequency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range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from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45 </w:t>
      </w:r>
      <w:proofErr w:type="spellStart"/>
      <w:r w:rsidRPr="005A0C01">
        <w:rPr>
          <w:rFonts w:ascii="Arial" w:hAnsi="Arial" w:cs="Arial"/>
          <w:sz w:val="20"/>
          <w:szCs w:val="20"/>
        </w:rPr>
        <w:t>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65 Hz, power </w:t>
      </w:r>
      <w:proofErr w:type="spellStart"/>
      <w:r w:rsidRPr="005A0C01">
        <w:rPr>
          <w:rFonts w:ascii="Arial" w:hAnsi="Arial" w:cs="Arial"/>
          <w:sz w:val="20"/>
          <w:szCs w:val="20"/>
        </w:rPr>
        <w:t>factor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5A0C01">
        <w:rPr>
          <w:rFonts w:ascii="Arial" w:hAnsi="Arial" w:cs="Arial"/>
          <w:sz w:val="20"/>
          <w:szCs w:val="20"/>
        </w:rPr>
        <w:t>phi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5A0C01">
        <w:rPr>
          <w:rFonts w:ascii="Arial" w:hAnsi="Arial" w:cs="Arial"/>
          <w:sz w:val="20"/>
          <w:szCs w:val="20"/>
        </w:rPr>
        <w:t>channel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magnitude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phase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angle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5A0C01">
        <w:rPr>
          <w:rFonts w:ascii="Arial" w:hAnsi="Arial" w:cs="Arial"/>
          <w:sz w:val="20"/>
          <w:szCs w:val="20"/>
        </w:rPr>
        <w:t>oscillation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4-quadrant </w:t>
      </w:r>
      <w:proofErr w:type="spellStart"/>
      <w:r w:rsidRPr="005A0C01">
        <w:rPr>
          <w:rFonts w:ascii="Arial" w:hAnsi="Arial" w:cs="Arial"/>
          <w:sz w:val="20"/>
          <w:szCs w:val="20"/>
        </w:rPr>
        <w:t>measurement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continuous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true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5A0C01">
        <w:rPr>
          <w:rFonts w:ascii="Arial" w:hAnsi="Arial" w:cs="Arial"/>
          <w:sz w:val="20"/>
          <w:szCs w:val="20"/>
        </w:rPr>
        <w:t>value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measurement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min.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maximum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value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memory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incl. separate time </w:t>
      </w:r>
      <w:proofErr w:type="spellStart"/>
      <w:r w:rsidRPr="005A0C01">
        <w:rPr>
          <w:rFonts w:ascii="Arial" w:hAnsi="Arial" w:cs="Arial"/>
          <w:sz w:val="20"/>
          <w:szCs w:val="20"/>
        </w:rPr>
        <w:t>stamps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for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operating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currents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active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5A0C01">
        <w:rPr>
          <w:rFonts w:ascii="Arial" w:hAnsi="Arial" w:cs="Arial"/>
          <w:sz w:val="20"/>
          <w:szCs w:val="20"/>
        </w:rPr>
        <w:t>parameters</w:t>
      </w:r>
      <w:proofErr w:type="spellEnd"/>
      <w:r w:rsidRPr="005A0C01">
        <w:rPr>
          <w:rFonts w:ascii="Arial" w:hAnsi="Arial" w:cs="Arial"/>
          <w:sz w:val="20"/>
          <w:szCs w:val="20"/>
        </w:rPr>
        <w:t>.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Analysis </w:t>
      </w:r>
      <w:proofErr w:type="spellStart"/>
      <w:r w:rsidRPr="005A0C01">
        <w:rPr>
          <w:rFonts w:ascii="Arial" w:hAnsi="Arial" w:cs="Arial"/>
          <w:sz w:val="20"/>
          <w:szCs w:val="20"/>
        </w:rPr>
        <w:t>channel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for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targeted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investigation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selected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channel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single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harmonic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A0C01">
        <w:rPr>
          <w:rFonts w:ascii="Arial" w:hAnsi="Arial" w:cs="Arial"/>
          <w:sz w:val="20"/>
          <w:szCs w:val="20"/>
        </w:rPr>
        <w:t>even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5A0C01">
        <w:rPr>
          <w:rFonts w:ascii="Arial" w:hAnsi="Arial" w:cs="Arial"/>
          <w:sz w:val="20"/>
          <w:szCs w:val="20"/>
        </w:rPr>
        <w:t>odd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5A0C01">
        <w:rPr>
          <w:rFonts w:ascii="Arial" w:hAnsi="Arial" w:cs="Arial"/>
          <w:sz w:val="20"/>
          <w:szCs w:val="20"/>
        </w:rPr>
        <w:t>harmonic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up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63rd </w:t>
      </w:r>
      <w:proofErr w:type="spellStart"/>
      <w:r w:rsidRPr="005A0C01">
        <w:rPr>
          <w:rFonts w:ascii="Arial" w:hAnsi="Arial" w:cs="Arial"/>
          <w:sz w:val="20"/>
          <w:szCs w:val="20"/>
        </w:rPr>
        <w:t>harmonic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percentage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output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(THD-I), </w:t>
      </w:r>
      <w:proofErr w:type="spellStart"/>
      <w:r w:rsidRPr="005A0C01">
        <w:rPr>
          <w:rFonts w:ascii="Arial" w:hAnsi="Arial" w:cs="Arial"/>
          <w:sz w:val="20"/>
          <w:szCs w:val="20"/>
        </w:rPr>
        <w:t>crest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factor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Total Demand </w:t>
      </w:r>
      <w:proofErr w:type="spellStart"/>
      <w:r w:rsidRPr="005A0C01">
        <w:rPr>
          <w:rFonts w:ascii="Arial" w:hAnsi="Arial" w:cs="Arial"/>
          <w:sz w:val="20"/>
          <w:szCs w:val="20"/>
        </w:rPr>
        <w:t>Disortion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(TDD).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Gradual </w:t>
      </w:r>
      <w:proofErr w:type="spellStart"/>
      <w:r w:rsidRPr="005A0C01">
        <w:rPr>
          <w:rFonts w:ascii="Arial" w:hAnsi="Arial" w:cs="Arial"/>
          <w:sz w:val="20"/>
          <w:szCs w:val="20"/>
        </w:rPr>
        <w:t>selection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measuring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interval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(1 </w:t>
      </w:r>
      <w:proofErr w:type="spellStart"/>
      <w:r w:rsidRPr="005A0C01">
        <w:rPr>
          <w:rFonts w:ascii="Arial" w:hAnsi="Arial" w:cs="Arial"/>
          <w:sz w:val="20"/>
          <w:szCs w:val="20"/>
        </w:rPr>
        <w:t>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60 </w:t>
      </w:r>
      <w:proofErr w:type="spellStart"/>
      <w:r w:rsidRPr="005A0C01">
        <w:rPr>
          <w:rFonts w:ascii="Arial" w:hAnsi="Arial" w:cs="Arial"/>
          <w:sz w:val="20"/>
          <w:szCs w:val="20"/>
        </w:rPr>
        <w:t>minutes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5A0C01">
        <w:rPr>
          <w:rFonts w:ascii="Arial" w:hAnsi="Arial" w:cs="Arial"/>
          <w:sz w:val="20"/>
          <w:szCs w:val="20"/>
        </w:rPr>
        <w:t>storage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measured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values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(127 </w:t>
      </w:r>
      <w:proofErr w:type="spellStart"/>
      <w:r w:rsidRPr="005A0C01">
        <w:rPr>
          <w:rFonts w:ascii="Arial" w:hAnsi="Arial" w:cs="Arial"/>
          <w:sz w:val="20"/>
          <w:szCs w:val="20"/>
        </w:rPr>
        <w:t>days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at 15 min. </w:t>
      </w:r>
      <w:proofErr w:type="spellStart"/>
      <w:r w:rsidRPr="005A0C01">
        <w:rPr>
          <w:rFonts w:ascii="Arial" w:hAnsi="Arial" w:cs="Arial"/>
          <w:sz w:val="20"/>
          <w:szCs w:val="20"/>
        </w:rPr>
        <w:t>measuring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interval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forwarding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data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5A0C01">
        <w:rPr>
          <w:rFonts w:ascii="Arial" w:hAnsi="Arial" w:cs="Arial"/>
          <w:sz w:val="20"/>
          <w:szCs w:val="20"/>
        </w:rPr>
        <w:t>evaluation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system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main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unit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connected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via CAN </w:t>
      </w:r>
      <w:proofErr w:type="spellStart"/>
      <w:r w:rsidRPr="005A0C01">
        <w:rPr>
          <w:rFonts w:ascii="Arial" w:hAnsi="Arial" w:cs="Arial"/>
          <w:sz w:val="20"/>
          <w:szCs w:val="20"/>
        </w:rPr>
        <w:t>bus</w:t>
      </w:r>
      <w:proofErr w:type="spellEnd"/>
      <w:r w:rsidRPr="005A0C01">
        <w:rPr>
          <w:rFonts w:ascii="Arial" w:hAnsi="Arial" w:cs="Arial"/>
          <w:sz w:val="20"/>
          <w:szCs w:val="20"/>
        </w:rPr>
        <w:t>.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Top-hat </w:t>
      </w:r>
      <w:proofErr w:type="spellStart"/>
      <w:r w:rsidRPr="005A0C01">
        <w:rPr>
          <w:rFonts w:ascii="Arial" w:hAnsi="Arial" w:cs="Arial"/>
          <w:sz w:val="20"/>
          <w:szCs w:val="20"/>
        </w:rPr>
        <w:t>rail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mounting</w:t>
      </w:r>
      <w:proofErr w:type="spellEnd"/>
      <w:r w:rsidRPr="005A0C01">
        <w:rPr>
          <w:rFonts w:ascii="Arial" w:hAnsi="Arial" w:cs="Arial"/>
          <w:sz w:val="20"/>
          <w:szCs w:val="20"/>
        </w:rPr>
        <w:t>, 119 x 47 x 45 mm (</w:t>
      </w:r>
      <w:proofErr w:type="spellStart"/>
      <w:r w:rsidRPr="005A0C01">
        <w:rPr>
          <w:rFonts w:ascii="Arial" w:hAnsi="Arial" w:cs="Arial"/>
          <w:sz w:val="20"/>
          <w:szCs w:val="20"/>
        </w:rPr>
        <w:t>WxHxD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), 7 TE, </w:t>
      </w:r>
      <w:proofErr w:type="spellStart"/>
      <w:r w:rsidRPr="005A0C01">
        <w:rPr>
          <w:rFonts w:ascii="Arial" w:hAnsi="Arial" w:cs="Arial"/>
          <w:sz w:val="20"/>
          <w:szCs w:val="20"/>
        </w:rPr>
        <w:t>protection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type: IP 20, </w:t>
      </w:r>
      <w:proofErr w:type="spellStart"/>
      <w:r w:rsidRPr="005A0C01">
        <w:rPr>
          <w:rFonts w:ascii="Arial" w:hAnsi="Arial" w:cs="Arial"/>
          <w:sz w:val="20"/>
          <w:szCs w:val="20"/>
        </w:rPr>
        <w:t>protection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class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: III, </w:t>
      </w:r>
      <w:proofErr w:type="spellStart"/>
      <w:r w:rsidRPr="005A0C01">
        <w:rPr>
          <w:rFonts w:ascii="Arial" w:hAnsi="Arial" w:cs="Arial"/>
          <w:sz w:val="20"/>
          <w:szCs w:val="20"/>
        </w:rPr>
        <w:t>net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weight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: 170 g, </w:t>
      </w:r>
      <w:proofErr w:type="spellStart"/>
      <w:r w:rsidRPr="005A0C01">
        <w:rPr>
          <w:rFonts w:ascii="Arial" w:hAnsi="Arial" w:cs="Arial"/>
          <w:sz w:val="20"/>
          <w:szCs w:val="20"/>
        </w:rPr>
        <w:t>heat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dissipation</w:t>
      </w:r>
      <w:proofErr w:type="spellEnd"/>
      <w:r w:rsidRPr="005A0C01">
        <w:rPr>
          <w:rFonts w:ascii="Arial" w:hAnsi="Arial" w:cs="Arial"/>
          <w:sz w:val="20"/>
          <w:szCs w:val="20"/>
        </w:rPr>
        <w:t>: max. 2 W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Measuring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accuracy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according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EN 61557-12: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Operating </w:t>
      </w:r>
      <w:proofErr w:type="spellStart"/>
      <w:r w:rsidRPr="005A0C01">
        <w:rPr>
          <w:rFonts w:ascii="Arial" w:hAnsi="Arial" w:cs="Arial"/>
          <w:sz w:val="20"/>
          <w:szCs w:val="20"/>
        </w:rPr>
        <w:t>and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differential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: 0.5% / </w:t>
      </w:r>
      <w:proofErr w:type="spellStart"/>
      <w:r w:rsidRPr="005A0C01">
        <w:rPr>
          <w:rFonts w:ascii="Arial" w:hAnsi="Arial" w:cs="Arial"/>
          <w:sz w:val="20"/>
          <w:szCs w:val="20"/>
        </w:rPr>
        <w:t>Active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reactive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apparent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power: 2% / Power </w:t>
      </w:r>
      <w:proofErr w:type="spellStart"/>
      <w:r w:rsidRPr="005A0C01">
        <w:rPr>
          <w:rFonts w:ascii="Arial" w:hAnsi="Arial" w:cs="Arial"/>
          <w:sz w:val="20"/>
          <w:szCs w:val="20"/>
        </w:rPr>
        <w:t>factor</w:t>
      </w:r>
      <w:proofErr w:type="spellEnd"/>
      <w:r w:rsidRPr="005A0C01">
        <w:rPr>
          <w:rFonts w:ascii="Arial" w:hAnsi="Arial" w:cs="Arial"/>
          <w:sz w:val="20"/>
          <w:szCs w:val="20"/>
        </w:rPr>
        <w:t>: 1%.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5A0C01">
        <w:rPr>
          <w:rFonts w:ascii="Arial" w:hAnsi="Arial" w:cs="Arial"/>
          <w:sz w:val="20"/>
          <w:szCs w:val="20"/>
        </w:rPr>
        <w:t>voltage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(via CAN </w:t>
      </w:r>
      <w:proofErr w:type="spellStart"/>
      <w:r w:rsidRPr="005A0C01">
        <w:rPr>
          <w:rFonts w:ascii="Arial" w:hAnsi="Arial" w:cs="Arial"/>
          <w:sz w:val="20"/>
          <w:szCs w:val="20"/>
        </w:rPr>
        <w:t>bus</w:t>
      </w:r>
      <w:proofErr w:type="spellEnd"/>
      <w:r w:rsidRPr="005A0C01">
        <w:rPr>
          <w:rFonts w:ascii="Arial" w:hAnsi="Arial" w:cs="Arial"/>
          <w:sz w:val="20"/>
          <w:szCs w:val="20"/>
        </w:rPr>
        <w:t>):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5A0C01">
        <w:rPr>
          <w:rFonts w:ascii="Arial" w:hAnsi="Arial" w:cs="Arial"/>
          <w:sz w:val="20"/>
          <w:szCs w:val="20"/>
        </w:rPr>
        <w:t>range</w:t>
      </w:r>
      <w:proofErr w:type="spellEnd"/>
      <w:r w:rsidRPr="005A0C01">
        <w:rPr>
          <w:rFonts w:ascii="Arial" w:hAnsi="Arial" w:cs="Arial"/>
          <w:sz w:val="20"/>
          <w:szCs w:val="20"/>
        </w:rPr>
        <w:t>: 24 V DC (± 10 %, PELV)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measurement</w:t>
      </w:r>
      <w:proofErr w:type="spellEnd"/>
      <w:r w:rsidRPr="005A0C01">
        <w:rPr>
          <w:rFonts w:ascii="Arial" w:hAnsi="Arial" w:cs="Arial"/>
          <w:sz w:val="20"/>
          <w:szCs w:val="20"/>
        </w:rPr>
        <w:t>: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Version: </w:t>
      </w:r>
      <w:proofErr w:type="spellStart"/>
      <w:r w:rsidRPr="005A0C01">
        <w:rPr>
          <w:rFonts w:ascii="Arial" w:hAnsi="Arial" w:cs="Arial"/>
          <w:sz w:val="20"/>
          <w:szCs w:val="20"/>
        </w:rPr>
        <w:t>permanently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installed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bushing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transformers</w:t>
      </w:r>
      <w:proofErr w:type="spellEnd"/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Quantity</w:t>
      </w:r>
      <w:proofErr w:type="spellEnd"/>
      <w:r w:rsidRPr="005A0C01">
        <w:rPr>
          <w:rFonts w:ascii="Arial" w:hAnsi="Arial" w:cs="Arial"/>
          <w:sz w:val="20"/>
          <w:szCs w:val="20"/>
        </w:rPr>
        <w:t>: 6x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Inner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diameter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5A0C01">
        <w:rPr>
          <w:rFonts w:ascii="Arial" w:hAnsi="Arial" w:cs="Arial"/>
          <w:sz w:val="20"/>
          <w:szCs w:val="20"/>
        </w:rPr>
        <w:t>transformer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core</w:t>
      </w:r>
      <w:proofErr w:type="spellEnd"/>
      <w:r w:rsidRPr="005A0C01">
        <w:rPr>
          <w:rFonts w:ascii="Arial" w:hAnsi="Arial" w:cs="Arial"/>
          <w:sz w:val="20"/>
          <w:szCs w:val="20"/>
        </w:rPr>
        <w:t>: 9.5 mm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Transmission </w:t>
      </w:r>
      <w:proofErr w:type="spellStart"/>
      <w:r w:rsidRPr="005A0C01">
        <w:rPr>
          <w:rFonts w:ascii="Arial" w:hAnsi="Arial" w:cs="Arial"/>
          <w:sz w:val="20"/>
          <w:szCs w:val="20"/>
        </w:rPr>
        <w:t>ratio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700:1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Measuring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range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operating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: 2 mA </w:t>
      </w:r>
      <w:proofErr w:type="spellStart"/>
      <w:r w:rsidRPr="005A0C01">
        <w:rPr>
          <w:rFonts w:ascii="Arial" w:hAnsi="Arial" w:cs="Arial"/>
          <w:sz w:val="20"/>
          <w:szCs w:val="20"/>
        </w:rPr>
        <w:t>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63 A (AC)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Measuring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range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differential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: 2 mA </w:t>
      </w:r>
      <w:proofErr w:type="spellStart"/>
      <w:r w:rsidRPr="005A0C01">
        <w:rPr>
          <w:rFonts w:ascii="Arial" w:hAnsi="Arial" w:cs="Arial"/>
          <w:sz w:val="20"/>
          <w:szCs w:val="20"/>
        </w:rPr>
        <w:t>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1 A (AC)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Resolution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operating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measurement</w:t>
      </w:r>
      <w:proofErr w:type="spellEnd"/>
      <w:r w:rsidRPr="005A0C01">
        <w:rPr>
          <w:rFonts w:ascii="Arial" w:hAnsi="Arial" w:cs="Arial"/>
          <w:sz w:val="20"/>
          <w:szCs w:val="20"/>
        </w:rPr>
        <w:t>: 0.5 mA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Resolution differential </w:t>
      </w: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measurement</w:t>
      </w:r>
      <w:proofErr w:type="spellEnd"/>
      <w:r w:rsidRPr="005A0C01">
        <w:rPr>
          <w:rFonts w:ascii="Arial" w:hAnsi="Arial" w:cs="Arial"/>
          <w:sz w:val="20"/>
          <w:szCs w:val="20"/>
        </w:rPr>
        <w:t>: 35 mA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transformer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rated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voltage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AC 250 V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Current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transformer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rated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frequency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50 Hz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Cut-off </w:t>
      </w:r>
      <w:proofErr w:type="spellStart"/>
      <w:r w:rsidRPr="005A0C01">
        <w:rPr>
          <w:rFonts w:ascii="Arial" w:hAnsi="Arial" w:cs="Arial"/>
          <w:sz w:val="20"/>
          <w:szCs w:val="20"/>
        </w:rPr>
        <w:t>frequency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3.3 kHz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Monitoring </w:t>
      </w:r>
      <w:proofErr w:type="spellStart"/>
      <w:r w:rsidRPr="005A0C01">
        <w:rPr>
          <w:rFonts w:ascii="Arial" w:hAnsi="Arial" w:cs="Arial"/>
          <w:sz w:val="20"/>
          <w:szCs w:val="20"/>
        </w:rPr>
        <w:t>functions</w:t>
      </w:r>
      <w:proofErr w:type="spellEnd"/>
      <w:r w:rsidRPr="005A0C01">
        <w:rPr>
          <w:rFonts w:ascii="Arial" w:hAnsi="Arial" w:cs="Arial"/>
          <w:sz w:val="20"/>
          <w:szCs w:val="20"/>
        </w:rPr>
        <w:t>: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Response </w:t>
      </w:r>
      <w:proofErr w:type="spellStart"/>
      <w:r w:rsidRPr="005A0C01">
        <w:rPr>
          <w:rFonts w:ascii="Arial" w:hAnsi="Arial" w:cs="Arial"/>
          <w:sz w:val="20"/>
          <w:szCs w:val="20"/>
        </w:rPr>
        <w:t>delay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range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: 0 </w:t>
      </w:r>
      <w:proofErr w:type="spellStart"/>
      <w:r w:rsidRPr="005A0C01">
        <w:rPr>
          <w:rFonts w:ascii="Arial" w:hAnsi="Arial" w:cs="Arial"/>
          <w:sz w:val="20"/>
          <w:szCs w:val="20"/>
        </w:rPr>
        <w:t>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650 s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Range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reset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delay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: 0 </w:t>
      </w:r>
      <w:proofErr w:type="spellStart"/>
      <w:r w:rsidRPr="005A0C01">
        <w:rPr>
          <w:rFonts w:ascii="Arial" w:hAnsi="Arial" w:cs="Arial"/>
          <w:sz w:val="20"/>
          <w:szCs w:val="20"/>
        </w:rPr>
        <w:t>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650 s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Resolution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delay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parameters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: 10 </w:t>
      </w:r>
      <w:proofErr w:type="spellStart"/>
      <w:r w:rsidRPr="005A0C01">
        <w:rPr>
          <w:rFonts w:ascii="Arial" w:hAnsi="Arial" w:cs="Arial"/>
          <w:sz w:val="20"/>
          <w:szCs w:val="20"/>
        </w:rPr>
        <w:t>ms</w:t>
      </w:r>
      <w:proofErr w:type="spellEnd"/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5A0C01">
        <w:rPr>
          <w:rFonts w:ascii="Arial" w:hAnsi="Arial" w:cs="Arial"/>
          <w:sz w:val="20"/>
          <w:szCs w:val="20"/>
        </w:rPr>
        <w:t>interfaces</w:t>
      </w:r>
      <w:proofErr w:type="spellEnd"/>
      <w:r w:rsidRPr="005A0C01">
        <w:rPr>
          <w:rFonts w:ascii="Arial" w:hAnsi="Arial" w:cs="Arial"/>
          <w:sz w:val="20"/>
          <w:szCs w:val="20"/>
        </w:rPr>
        <w:t>: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>Interfaces: 2x CAN / CAN 2.0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Version: 2 x 6-pole IDC </w:t>
      </w:r>
      <w:proofErr w:type="spellStart"/>
      <w:r w:rsidRPr="005A0C01">
        <w:rPr>
          <w:rFonts w:ascii="Arial" w:hAnsi="Arial" w:cs="Arial"/>
          <w:sz w:val="20"/>
          <w:szCs w:val="20"/>
        </w:rPr>
        <w:t>connector</w:t>
      </w:r>
      <w:proofErr w:type="spellEnd"/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lastRenderedPageBreak/>
        <w:t xml:space="preserve">Protocol: </w:t>
      </w:r>
      <w:proofErr w:type="spellStart"/>
      <w:r w:rsidRPr="005A0C01">
        <w:rPr>
          <w:rFonts w:ascii="Arial" w:hAnsi="Arial" w:cs="Arial"/>
          <w:sz w:val="20"/>
          <w:szCs w:val="20"/>
        </w:rPr>
        <w:t>CANopen</w:t>
      </w:r>
      <w:proofErr w:type="spellEnd"/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For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feeding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supply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voltage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into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CAN </w:t>
      </w:r>
      <w:proofErr w:type="spellStart"/>
      <w:r w:rsidRPr="005A0C01">
        <w:rPr>
          <w:rFonts w:ascii="Arial" w:hAnsi="Arial" w:cs="Arial"/>
          <w:sz w:val="20"/>
          <w:szCs w:val="20"/>
        </w:rPr>
        <w:t>bus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well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the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CAN </w:t>
      </w:r>
      <w:proofErr w:type="spellStart"/>
      <w:r w:rsidRPr="005A0C01">
        <w:rPr>
          <w:rFonts w:ascii="Arial" w:hAnsi="Arial" w:cs="Arial"/>
          <w:sz w:val="20"/>
          <w:szCs w:val="20"/>
        </w:rPr>
        <w:t>bus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termination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one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LCAN-RS45 </w:t>
      </w:r>
      <w:proofErr w:type="spellStart"/>
      <w:r w:rsidRPr="005A0C01">
        <w:rPr>
          <w:rFonts w:ascii="Arial" w:hAnsi="Arial" w:cs="Arial"/>
          <w:sz w:val="20"/>
          <w:szCs w:val="20"/>
        </w:rPr>
        <w:t>adapter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well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5A0C01">
        <w:rPr>
          <w:rFonts w:ascii="Arial" w:hAnsi="Arial" w:cs="Arial"/>
          <w:sz w:val="20"/>
          <w:szCs w:val="20"/>
        </w:rPr>
        <w:t>active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5A0C01">
        <w:rPr>
          <w:rFonts w:ascii="Arial" w:hAnsi="Arial" w:cs="Arial"/>
          <w:sz w:val="20"/>
          <w:szCs w:val="20"/>
        </w:rPr>
        <w:t>supply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(24V DC / 1A) </w:t>
      </w:r>
      <w:proofErr w:type="spellStart"/>
      <w:r w:rsidRPr="005A0C01">
        <w:rPr>
          <w:rFonts w:ascii="Arial" w:hAnsi="Arial" w:cs="Arial"/>
          <w:sz w:val="20"/>
          <w:szCs w:val="20"/>
        </w:rPr>
        <w:t>are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required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for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each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bus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line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with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5A0C01">
        <w:rPr>
          <w:rFonts w:ascii="Arial" w:hAnsi="Arial" w:cs="Arial"/>
          <w:sz w:val="20"/>
          <w:szCs w:val="20"/>
        </w:rPr>
        <w:t>maximum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16 </w:t>
      </w:r>
      <w:proofErr w:type="spellStart"/>
      <w:r w:rsidRPr="005A0C01">
        <w:rPr>
          <w:rFonts w:ascii="Arial" w:hAnsi="Arial" w:cs="Arial"/>
          <w:sz w:val="20"/>
          <w:szCs w:val="20"/>
        </w:rPr>
        <w:t>nodes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. (separate </w:t>
      </w:r>
      <w:proofErr w:type="spellStart"/>
      <w:r w:rsidRPr="005A0C01">
        <w:rPr>
          <w:rFonts w:ascii="Arial" w:hAnsi="Arial" w:cs="Arial"/>
          <w:sz w:val="20"/>
          <w:szCs w:val="20"/>
        </w:rPr>
        <w:t>procurement</w:t>
      </w:r>
      <w:proofErr w:type="spellEnd"/>
      <w:r w:rsidRPr="005A0C01">
        <w:rPr>
          <w:rFonts w:ascii="Arial" w:hAnsi="Arial" w:cs="Arial"/>
          <w:sz w:val="20"/>
          <w:szCs w:val="20"/>
        </w:rPr>
        <w:t>)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Delivery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includes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5A0C01">
        <w:rPr>
          <w:rFonts w:ascii="Arial" w:hAnsi="Arial" w:cs="Arial"/>
          <w:sz w:val="20"/>
          <w:szCs w:val="20"/>
        </w:rPr>
        <w:t>Mounting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accessories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documentation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parameterisation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5A0C01">
        <w:rPr>
          <w:rFonts w:ascii="Arial" w:hAnsi="Arial" w:cs="Arial"/>
          <w:sz w:val="20"/>
          <w:szCs w:val="20"/>
        </w:rPr>
        <w:t>evaluation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software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A0C01">
        <w:rPr>
          <w:rFonts w:ascii="Arial" w:hAnsi="Arial" w:cs="Arial"/>
          <w:sz w:val="20"/>
          <w:szCs w:val="20"/>
        </w:rPr>
        <w:t>basic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version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with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database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manual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report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generation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A0C01">
        <w:rPr>
          <w:rFonts w:ascii="Arial" w:hAnsi="Arial" w:cs="Arial"/>
          <w:sz w:val="20"/>
          <w:szCs w:val="20"/>
        </w:rPr>
        <w:t>visualisation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well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as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graphical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display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of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measured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0C01">
        <w:rPr>
          <w:rFonts w:ascii="Arial" w:hAnsi="Arial" w:cs="Arial"/>
          <w:sz w:val="20"/>
          <w:szCs w:val="20"/>
        </w:rPr>
        <w:t>data</w:t>
      </w:r>
      <w:proofErr w:type="spellEnd"/>
      <w:r w:rsidRPr="005A0C01">
        <w:rPr>
          <w:rFonts w:ascii="Arial" w:hAnsi="Arial" w:cs="Arial"/>
          <w:sz w:val="20"/>
          <w:szCs w:val="20"/>
        </w:rPr>
        <w:t>.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proofErr w:type="spellStart"/>
      <w:r w:rsidRPr="005A0C01">
        <w:rPr>
          <w:rFonts w:ascii="Arial" w:hAnsi="Arial" w:cs="Arial"/>
          <w:sz w:val="20"/>
          <w:szCs w:val="20"/>
        </w:rPr>
        <w:t>Manufacturer</w:t>
      </w:r>
      <w:proofErr w:type="spellEnd"/>
      <w:r w:rsidRPr="005A0C01">
        <w:rPr>
          <w:rFonts w:ascii="Arial" w:hAnsi="Arial" w:cs="Arial"/>
          <w:sz w:val="20"/>
          <w:szCs w:val="20"/>
        </w:rPr>
        <w:t>: Janitza electronics GmbH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>Type: Module 20CM-CT6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  <w:r w:rsidRPr="005A0C01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5A0C01">
        <w:rPr>
          <w:rFonts w:ascii="Arial" w:hAnsi="Arial" w:cs="Arial"/>
          <w:sz w:val="20"/>
          <w:szCs w:val="20"/>
        </w:rPr>
        <w:t>no</w:t>
      </w:r>
      <w:proofErr w:type="spellEnd"/>
      <w:r w:rsidRPr="005A0C01">
        <w:rPr>
          <w:rFonts w:ascii="Arial" w:hAnsi="Arial" w:cs="Arial"/>
          <w:sz w:val="20"/>
          <w:szCs w:val="20"/>
        </w:rPr>
        <w:t xml:space="preserve">.: 1401626 </w:t>
      </w:r>
    </w:p>
    <w:p w:rsidR="00202141" w:rsidRPr="005A0C01" w:rsidRDefault="00202141" w:rsidP="00202141">
      <w:pPr>
        <w:rPr>
          <w:rFonts w:ascii="Arial" w:hAnsi="Arial" w:cs="Arial"/>
          <w:sz w:val="20"/>
          <w:szCs w:val="20"/>
        </w:rPr>
      </w:pPr>
    </w:p>
    <w:bookmarkEnd w:id="0"/>
    <w:p w:rsidR="00682501" w:rsidRPr="005A0C01" w:rsidRDefault="005A0C01" w:rsidP="003072BA">
      <w:pPr>
        <w:rPr>
          <w:rFonts w:ascii="Arial" w:hAnsi="Arial" w:cs="Arial"/>
          <w:sz w:val="20"/>
          <w:szCs w:val="20"/>
        </w:rPr>
      </w:pPr>
    </w:p>
    <w:sectPr w:rsidR="00682501" w:rsidRPr="005A0C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D4680"/>
    <w:rsid w:val="00192F51"/>
    <w:rsid w:val="00202141"/>
    <w:rsid w:val="003072BA"/>
    <w:rsid w:val="004A3DA6"/>
    <w:rsid w:val="005A0C01"/>
    <w:rsid w:val="00620993"/>
    <w:rsid w:val="006D2348"/>
    <w:rsid w:val="007C0B92"/>
    <w:rsid w:val="00A56C58"/>
    <w:rsid w:val="00AD1AA3"/>
    <w:rsid w:val="00BA131F"/>
    <w:rsid w:val="00D92E84"/>
    <w:rsid w:val="00E40C4E"/>
    <w:rsid w:val="00EB241D"/>
    <w:rsid w:val="00F37E9B"/>
    <w:rsid w:val="00F70C67"/>
    <w:rsid w:val="00FA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2021-10-04T13:45:00Z</dcterms:created>
  <dcterms:modified xsi:type="dcterms:W3CDTF">2021-10-19T08:16:00Z</dcterms:modified>
</cp:coreProperties>
</file>